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53D" w14:textId="436DF2CF" w:rsidR="00AD533A" w:rsidRPr="00AD533A" w:rsidRDefault="00AD533A" w:rsidP="00AD53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Programma di storia</w:t>
      </w:r>
      <w:r w:rsidR="009A43B2">
        <w:rPr>
          <w:rFonts w:ascii="Courier New" w:hAnsi="Courier New" w:cs="Courier New"/>
          <w:sz w:val="24"/>
          <w:szCs w:val="24"/>
        </w:rPr>
        <w:t xml:space="preserve"> II CAT AS 2019-2020</w:t>
      </w:r>
    </w:p>
    <w:p w14:paraId="0CE5F552" w14:textId="7B4A1092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 - Il primo triumvirato</w:t>
      </w:r>
    </w:p>
    <w:p w14:paraId="5AC84122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 - Il secondo triumvirato</w:t>
      </w:r>
    </w:p>
    <w:p w14:paraId="389A9E06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 - Ottaviano Augusto e la dinastia Giulio Claudia (la politica interna ed estera di Tiberio, Caligola e il carattere assolutistico del potere imperiale, Claudio e l’amministrazione imperiale, il governo di Nerone). </w:t>
      </w:r>
    </w:p>
    <w:p w14:paraId="75308D1F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La dinastia </w:t>
      </w:r>
      <w:proofErr w:type="gramStart"/>
      <w:r w:rsidRPr="00AD533A">
        <w:rPr>
          <w:rFonts w:ascii="Courier New" w:hAnsi="Courier New" w:cs="Courier New"/>
          <w:sz w:val="24"/>
          <w:szCs w:val="24"/>
        </w:rPr>
        <w:t>Flavia  (</w:t>
      </w:r>
      <w:proofErr w:type="gramEnd"/>
      <w:r w:rsidRPr="00AD533A">
        <w:rPr>
          <w:rFonts w:ascii="Courier New" w:hAnsi="Courier New" w:cs="Courier New"/>
          <w:sz w:val="24"/>
          <w:szCs w:val="24"/>
        </w:rPr>
        <w:t xml:space="preserve">Vespasiano, Tito, Domiziano). </w:t>
      </w:r>
    </w:p>
    <w:p w14:paraId="1BB65E91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Gli imperatori adottivi </w:t>
      </w:r>
    </w:p>
    <w:p w14:paraId="1EF95A3E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AD533A">
        <w:rPr>
          <w:rFonts w:ascii="Courier New" w:hAnsi="Courier New" w:cs="Courier New"/>
          <w:sz w:val="24"/>
          <w:szCs w:val="24"/>
        </w:rPr>
        <w:t>Il  Cristianesimo</w:t>
      </w:r>
      <w:proofErr w:type="gramEnd"/>
      <w:r w:rsidRPr="00AD533A">
        <w:rPr>
          <w:rFonts w:ascii="Courier New" w:hAnsi="Courier New" w:cs="Courier New"/>
          <w:sz w:val="24"/>
          <w:szCs w:val="24"/>
        </w:rPr>
        <w:t xml:space="preserve"> </w:t>
      </w:r>
    </w:p>
    <w:p w14:paraId="45B29944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I problemi dell’impero alla fine del II secolo </w:t>
      </w:r>
    </w:p>
    <w:p w14:paraId="193408C8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L’ascesa di Settimio Severo </w:t>
      </w:r>
    </w:p>
    <w:p w14:paraId="7EB3C1CA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La crisi del III secolo </w:t>
      </w:r>
    </w:p>
    <w:p w14:paraId="1728D5B0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Diocleziano e la tetrarchia </w:t>
      </w:r>
    </w:p>
    <w:p w14:paraId="06DADC61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L’avvento di Costantino </w:t>
      </w:r>
    </w:p>
    <w:p w14:paraId="1899AD45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Il Concilio di Nicea </w:t>
      </w:r>
    </w:p>
    <w:p w14:paraId="35C5C406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I Germani e le loro migrazioni </w:t>
      </w:r>
    </w:p>
    <w:p w14:paraId="6DB2AA91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Da Valentiniano a Teodosio </w:t>
      </w:r>
    </w:p>
    <w:p w14:paraId="7A51B697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Le invasioni barbariche del V secolo </w:t>
      </w:r>
    </w:p>
    <w:p w14:paraId="668989EC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La caduta dell’impero romano d’Occidente - I regni romano-germanici - Teodorico e gli ostrogoti in Italia - La società nel V secolo </w:t>
      </w:r>
    </w:p>
    <w:p w14:paraId="683176B8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Il Medioevo, il monachesimo. </w:t>
      </w:r>
    </w:p>
    <w:p w14:paraId="5630C8FA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>- Giustiniano riconquista il Mediterraneo</w:t>
      </w:r>
    </w:p>
    <w:p w14:paraId="5ECEBFB5" w14:textId="77777777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 - L’attacco degli arabi - L’islam e l’espansione islamica </w:t>
      </w:r>
    </w:p>
    <w:p w14:paraId="32F01C74" w14:textId="289B09AB" w:rsidR="00AD533A" w:rsidRP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 xml:space="preserve">- I longobardi in Italia - L’Italia bizantina - Il ruolo del papa, l’alleanza con i Franchi e la fine del regno longobardo - La dinastia dei Merovingi, i </w:t>
      </w:r>
      <w:proofErr w:type="spellStart"/>
      <w:r w:rsidRPr="00AD533A">
        <w:rPr>
          <w:rFonts w:ascii="Courier New" w:hAnsi="Courier New" w:cs="Courier New"/>
          <w:sz w:val="24"/>
          <w:szCs w:val="24"/>
        </w:rPr>
        <w:t>Pipinidi</w:t>
      </w:r>
      <w:proofErr w:type="spellEnd"/>
      <w:r w:rsidRPr="00AD533A">
        <w:rPr>
          <w:rFonts w:ascii="Courier New" w:hAnsi="Courier New" w:cs="Courier New"/>
          <w:sz w:val="24"/>
          <w:szCs w:val="24"/>
        </w:rPr>
        <w:t xml:space="preserve"> </w:t>
      </w:r>
    </w:p>
    <w:p w14:paraId="0FC96122" w14:textId="3C9D73BF" w:rsidR="00AD533A" w:rsidRDefault="00AD533A" w:rsidP="00AD533A">
      <w:pPr>
        <w:rPr>
          <w:rFonts w:ascii="Courier New" w:hAnsi="Courier New" w:cs="Courier New"/>
          <w:sz w:val="24"/>
          <w:szCs w:val="24"/>
        </w:rPr>
      </w:pPr>
      <w:r w:rsidRPr="00AD533A">
        <w:rPr>
          <w:rFonts w:ascii="Courier New" w:hAnsi="Courier New" w:cs="Courier New"/>
          <w:sz w:val="24"/>
          <w:szCs w:val="24"/>
        </w:rPr>
        <w:t>- L’impero di Carlo Magno - Economia e società nel Medioevo - L’economia curtense - La ripresa dopo il Mille - La divisione dell’impero carolingio - Le incursioni di Normanni e Saraceni - La dinastia di Sassonia e l’impero - La crisi della Chiesa del X secolo</w:t>
      </w:r>
      <w:r>
        <w:rPr>
          <w:rFonts w:ascii="Courier New" w:hAnsi="Courier New" w:cs="Courier New"/>
          <w:sz w:val="24"/>
          <w:szCs w:val="24"/>
        </w:rPr>
        <w:t>.</w:t>
      </w:r>
    </w:p>
    <w:p w14:paraId="6C08CBF5" w14:textId="2256E98A" w:rsidR="009A43B2" w:rsidRDefault="009A43B2" w:rsidP="00AD53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Nettuno,08 Giugno 2020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la docente prof.ssa</w:t>
      </w:r>
    </w:p>
    <w:p w14:paraId="636AAF24" w14:textId="3B251700" w:rsidR="009A43B2" w:rsidRDefault="009A43B2" w:rsidP="00AD53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Francesca Tammone</w:t>
      </w:r>
      <w:bookmarkStart w:id="0" w:name="_GoBack"/>
      <w:bookmarkEnd w:id="0"/>
    </w:p>
    <w:p w14:paraId="28857143" w14:textId="77777777" w:rsidR="009A43B2" w:rsidRPr="00AD533A" w:rsidRDefault="009A43B2" w:rsidP="00AD533A">
      <w:pPr>
        <w:rPr>
          <w:rFonts w:ascii="Courier New" w:hAnsi="Courier New" w:cs="Courier New"/>
          <w:sz w:val="24"/>
          <w:szCs w:val="24"/>
        </w:rPr>
      </w:pPr>
    </w:p>
    <w:sectPr w:rsidR="009A43B2" w:rsidRPr="00AD5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A"/>
    <w:rsid w:val="009A43B2"/>
    <w:rsid w:val="00A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9EE1"/>
  <w15:chartTrackingRefBased/>
  <w15:docId w15:val="{B284B05C-A1FD-4CE9-8D54-7A4290F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sparagna.marta@libero.it</dc:creator>
  <cp:keywords/>
  <dc:description/>
  <cp:lastModifiedBy>Francesca</cp:lastModifiedBy>
  <cp:revision>2</cp:revision>
  <dcterms:created xsi:type="dcterms:W3CDTF">2020-06-03T15:02:00Z</dcterms:created>
  <dcterms:modified xsi:type="dcterms:W3CDTF">2020-06-03T15:02:00Z</dcterms:modified>
</cp:coreProperties>
</file>